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CB88C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59"/>
        <w:gridCol w:w="1194"/>
        <w:gridCol w:w="1015"/>
        <w:gridCol w:w="1011"/>
        <w:gridCol w:w="3031"/>
      </w:tblGrid>
      <w:tr w:rsidR="00810DE5" w:rsidRPr="006258A5" w14:paraId="6D203F17" w14:textId="77777777" w:rsidTr="000409D6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6A40AC65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E22A13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18FA4DB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EB4324A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01F9F45D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5B6B14" w14:paraId="02BBE33D" w14:textId="77777777" w:rsidTr="000409D6">
        <w:trPr>
          <w:trHeight w:val="454"/>
        </w:trPr>
        <w:tc>
          <w:tcPr>
            <w:tcW w:w="3039" w:type="dxa"/>
          </w:tcPr>
          <w:p w14:paraId="0921551D" w14:textId="1E75FBE8" w:rsidR="005B6B14" w:rsidRDefault="00A61F3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391490">
              <w:rPr>
                <w:rFonts w:asciiTheme="minorHAnsi" w:hAnsiTheme="minorHAnsi"/>
                <w:sz w:val="22"/>
              </w:rPr>
              <w:t>Bc. Petr Mašata</w:t>
            </w:r>
            <w:r w:rsidR="007B06B1">
              <w:rPr>
                <w:rFonts w:asciiTheme="minorHAnsi" w:hAnsiTheme="minorHAnsi"/>
                <w:sz w:val="22"/>
              </w:rPr>
              <w:t>,</w:t>
            </w:r>
            <w:r w:rsidR="00391490">
              <w:rPr>
                <w:rFonts w:asciiTheme="minorHAnsi" w:hAnsiTheme="minorHAnsi"/>
                <w:sz w:val="22"/>
              </w:rPr>
              <w:t xml:space="preserve"> DiS.</w:t>
            </w:r>
          </w:p>
        </w:tc>
        <w:tc>
          <w:tcPr>
            <w:tcW w:w="1020" w:type="dxa"/>
          </w:tcPr>
          <w:p w14:paraId="5ECAF866" w14:textId="598C7069" w:rsidR="005B6B14" w:rsidRDefault="000304F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262C74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262C74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2BA84A1B" w14:textId="77777777" w:rsidR="005B6B14" w:rsidRDefault="005B6B1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722FBA9B" w14:textId="77777777" w:rsidR="005B6B14" w:rsidRDefault="005B6B1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111" w:type="dxa"/>
          </w:tcPr>
          <w:p w14:paraId="2C16D37B" w14:textId="77777777" w:rsidR="005B6B14" w:rsidRDefault="005B6B1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Management a marketing sportu</w:t>
            </w:r>
          </w:p>
        </w:tc>
      </w:tr>
      <w:tr w:rsidR="004C23DD" w14:paraId="6917B504" w14:textId="77777777" w:rsidTr="00810DE5">
        <w:tc>
          <w:tcPr>
            <w:tcW w:w="9210" w:type="dxa"/>
            <w:gridSpan w:val="5"/>
          </w:tcPr>
          <w:p w14:paraId="7D094E8F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837CB4C" w14:textId="77777777" w:rsidTr="00876B4F">
        <w:trPr>
          <w:trHeight w:val="1509"/>
        </w:trPr>
        <w:tc>
          <w:tcPr>
            <w:tcW w:w="9210" w:type="dxa"/>
            <w:gridSpan w:val="5"/>
          </w:tcPr>
          <w:p w14:paraId="039843DF" w14:textId="1901C8DD" w:rsidR="00643CBA" w:rsidRDefault="000409D6" w:rsidP="00643CBA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="00643CBA" w:rsidRPr="00F67B4F">
              <w:rPr>
                <w:rFonts w:ascii="Calibri" w:eastAsiaTheme="minorEastAsia" w:hAnsi="Calibri"/>
                <w:sz w:val="22"/>
                <w:szCs w:val="22"/>
              </w:rPr>
              <w:t>Role manažera</w:t>
            </w:r>
            <w:r w:rsidR="00643CBA">
              <w:rPr>
                <w:rFonts w:ascii="Calibri" w:eastAsiaTheme="minorEastAsia" w:hAnsi="Calibri"/>
                <w:sz w:val="22"/>
                <w:szCs w:val="22"/>
              </w:rPr>
              <w:t>, m</w:t>
            </w:r>
            <w:r w:rsidR="00643CBA" w:rsidRPr="00643CBA">
              <w:rPr>
                <w:rFonts w:ascii="Calibri" w:eastAsiaTheme="minorEastAsia" w:hAnsi="Calibri"/>
                <w:sz w:val="22"/>
                <w:szCs w:val="22"/>
              </w:rPr>
              <w:t>anažerské dovednosti, moc, moderní postupy řízení, nejčastější chyby v</w:t>
            </w:r>
            <w:r w:rsidR="0082094D">
              <w:rPr>
                <w:rFonts w:ascii="Calibri" w:eastAsiaTheme="minorEastAsia" w:hAnsi="Calibri"/>
                <w:sz w:val="22"/>
                <w:szCs w:val="22"/>
              </w:rPr>
              <w:t> </w:t>
            </w:r>
            <w:r w:rsidR="00643CBA" w:rsidRPr="00643CBA">
              <w:rPr>
                <w:rFonts w:ascii="Calibri" w:eastAsiaTheme="minorEastAsia" w:hAnsi="Calibri"/>
                <w:sz w:val="22"/>
                <w:szCs w:val="22"/>
              </w:rPr>
              <w:t>řízení</w:t>
            </w:r>
          </w:p>
          <w:p w14:paraId="66F31D0C" w14:textId="5D6B0936" w:rsidR="00643CBA" w:rsidRPr="0082094D" w:rsidRDefault="0082094D" w:rsidP="0082094D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>
              <w:rPr>
                <w:rFonts w:ascii="Calibri" w:eastAsiaTheme="minorEastAsia" w:hAnsi="Calibri"/>
                <w:sz w:val="22"/>
                <w:szCs w:val="22"/>
              </w:rPr>
              <w:t xml:space="preserve">Referát - </w:t>
            </w:r>
            <w:r w:rsidR="00643CBA" w:rsidRPr="0082094D">
              <w:rPr>
                <w:rFonts w:ascii="Calibri" w:eastAsiaTheme="minorEastAsia" w:hAnsi="Calibri"/>
                <w:sz w:val="22"/>
                <w:szCs w:val="22"/>
              </w:rPr>
              <w:t>Motivace pracovníků a jejich odměňování</w:t>
            </w:r>
          </w:p>
          <w:p w14:paraId="51399DAF" w14:textId="17AE4588" w:rsidR="00643CBA" w:rsidRPr="00643CBA" w:rsidRDefault="00643CBA" w:rsidP="00643CBA">
            <w:pPr>
              <w:spacing w:after="0"/>
              <w:ind w:left="360"/>
              <w:rPr>
                <w:rFonts w:ascii="Calibri" w:eastAsiaTheme="minorEastAsia" w:hAnsi="Calibri"/>
                <w:sz w:val="22"/>
                <w:szCs w:val="22"/>
              </w:rPr>
            </w:pPr>
          </w:p>
          <w:p w14:paraId="1FAC1895" w14:textId="0370665B" w:rsidR="0055605C" w:rsidRPr="00801E19" w:rsidRDefault="0055605C" w:rsidP="000409D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09CF384" w14:textId="77777777" w:rsidTr="00810DE5">
        <w:trPr>
          <w:trHeight w:val="584"/>
        </w:trPr>
        <w:tc>
          <w:tcPr>
            <w:tcW w:w="9210" w:type="dxa"/>
            <w:gridSpan w:val="5"/>
          </w:tcPr>
          <w:p w14:paraId="7F7EDACD" w14:textId="4E0194B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</w:t>
            </w:r>
            <w:r w:rsidR="00584644">
              <w:rPr>
                <w:rFonts w:asciiTheme="minorHAnsi" w:hAnsiTheme="minorHAnsi"/>
                <w:sz w:val="20"/>
              </w:rPr>
              <w:t xml:space="preserve"> </w:t>
            </w:r>
            <w:r w:rsidR="00974062" w:rsidRPr="00810DE5">
              <w:rPr>
                <w:rFonts w:asciiTheme="minorHAnsi" w:hAnsiTheme="minorHAnsi"/>
                <w:sz w:val="20"/>
              </w:rPr>
              <w:t>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F3979F9" w14:textId="77777777" w:rsidTr="00810DE5">
        <w:tc>
          <w:tcPr>
            <w:tcW w:w="9210" w:type="dxa"/>
            <w:gridSpan w:val="5"/>
          </w:tcPr>
          <w:p w14:paraId="73636562" w14:textId="17EAAFE8" w:rsidR="0082094D" w:rsidRPr="0082094D" w:rsidRDefault="0082094D" w:rsidP="0082094D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82094D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u mě v kabinetě 1. Na zkoušku můžete přijít o kteroukoliv přestávku mezi 8 a 12h, ve škole jsem podle rozvrhu, který je na stránkách školy, poslední termín na 1. pololetí je 16. 1. 202</w:t>
            </w:r>
            <w:r w:rsidR="000B7C60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Pr="0082094D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36D536AD" w14:textId="77777777" w:rsidR="000409D6" w:rsidRPr="000409D6" w:rsidRDefault="000409D6" w:rsidP="000409D6">
            <w:pPr>
              <w:keepNext/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  <w:r w:rsidRPr="000409D6">
              <w:rPr>
                <w:rFonts w:ascii="Cambria" w:hAnsi="Cambria"/>
                <w:b/>
                <w:color w:val="243F60"/>
                <w:sz w:val="22"/>
                <w:szCs w:val="22"/>
              </w:rPr>
              <w:t>Metody plánování</w:t>
            </w:r>
          </w:p>
          <w:p w14:paraId="2C9F5ACC" w14:textId="77777777" w:rsidR="000409D6" w:rsidRPr="00F67B4F" w:rsidRDefault="000409D6" w:rsidP="00F67B4F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plánování, cíle, strategie</w:t>
            </w:r>
          </w:p>
          <w:p w14:paraId="786B16AD" w14:textId="77777777" w:rsidR="000409D6" w:rsidRPr="00F67B4F" w:rsidRDefault="000409D6" w:rsidP="00F67B4F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Východiska tvorby</w:t>
            </w:r>
          </w:p>
          <w:p w14:paraId="3F51F17F" w14:textId="77777777" w:rsidR="000409D6" w:rsidRPr="00F67B4F" w:rsidRDefault="000409D6" w:rsidP="00F67B4F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Rozdělení metod plánování (statistické, subjektivní, technologické strategické analýzy – PEST, SWOT)</w:t>
            </w:r>
          </w:p>
          <w:p w14:paraId="45AA5859" w14:textId="77777777" w:rsidR="000409D6" w:rsidRPr="00F67B4F" w:rsidRDefault="000409D6" w:rsidP="00F67B4F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Druhy plánování</w:t>
            </w:r>
          </w:p>
          <w:p w14:paraId="330C258D" w14:textId="77777777" w:rsidR="000409D6" w:rsidRPr="000409D6" w:rsidRDefault="000409D6" w:rsidP="000409D6">
            <w:pPr>
              <w:keepNext/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  <w:r w:rsidRPr="000409D6">
              <w:rPr>
                <w:rFonts w:ascii="Cambria" w:hAnsi="Cambria"/>
                <w:b/>
                <w:color w:val="243F60"/>
                <w:sz w:val="22"/>
                <w:szCs w:val="22"/>
              </w:rPr>
              <w:t>Styly řízení, organizační struktura podniku</w:t>
            </w:r>
          </w:p>
          <w:p w14:paraId="7409562E" w14:textId="77777777" w:rsidR="000409D6" w:rsidRPr="00F67B4F" w:rsidRDefault="000409D6" w:rsidP="00F67B4F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Typy řízení</w:t>
            </w:r>
          </w:p>
          <w:p w14:paraId="253C1940" w14:textId="77777777" w:rsidR="000409D6" w:rsidRPr="00F67B4F" w:rsidRDefault="000409D6" w:rsidP="00F67B4F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Role manažera</w:t>
            </w:r>
          </w:p>
          <w:p w14:paraId="0DA16D84" w14:textId="77777777" w:rsidR="000409D6" w:rsidRPr="00F67B4F" w:rsidRDefault="000409D6" w:rsidP="00F67B4F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Manažerské dovednosti, moc, moderní postupy řízení, nejčastější chyby v řízení</w:t>
            </w:r>
          </w:p>
          <w:p w14:paraId="04F31C73" w14:textId="77777777" w:rsidR="000409D6" w:rsidRPr="00F67B4F" w:rsidRDefault="000409D6" w:rsidP="00F67B4F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Motivace pracovníků</w:t>
            </w:r>
          </w:p>
          <w:p w14:paraId="7D9723CB" w14:textId="77777777" w:rsidR="000409D6" w:rsidRPr="00F67B4F" w:rsidRDefault="000409D6" w:rsidP="00F67B4F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Role zaměstnance</w:t>
            </w:r>
          </w:p>
          <w:p w14:paraId="2A450F8B" w14:textId="77777777" w:rsidR="000409D6" w:rsidRPr="00F67B4F" w:rsidRDefault="000409D6" w:rsidP="00F67B4F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Odměňování</w:t>
            </w:r>
          </w:p>
          <w:p w14:paraId="36721772" w14:textId="77777777" w:rsidR="000409D6" w:rsidRPr="00F67B4F" w:rsidRDefault="000409D6" w:rsidP="00F67B4F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Druhy organizačních struktur</w:t>
            </w:r>
          </w:p>
          <w:p w14:paraId="51FA42FC" w14:textId="77777777" w:rsidR="000409D6" w:rsidRDefault="000409D6" w:rsidP="000409D6">
            <w:pPr>
              <w:keepNext/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  <w:r w:rsidRPr="000409D6">
              <w:rPr>
                <w:rFonts w:ascii="Cambria" w:hAnsi="Cambria"/>
                <w:b/>
                <w:color w:val="243F60"/>
                <w:sz w:val="22"/>
                <w:szCs w:val="22"/>
              </w:rPr>
              <w:t>Organizace času</w:t>
            </w:r>
          </w:p>
          <w:p w14:paraId="08E89DD5" w14:textId="77777777" w:rsidR="000409D6" w:rsidRPr="00F67B4F" w:rsidRDefault="000409D6" w:rsidP="00F67B4F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Stress management – mobbing, příznaky stresu, zvládán stresu, vnitřní stres, zdravotní rizika, místo vlivu</w:t>
            </w:r>
          </w:p>
          <w:p w14:paraId="5EFBB783" w14:textId="77777777" w:rsidR="000409D6" w:rsidRPr="00F67B4F" w:rsidRDefault="000409D6" w:rsidP="00F67B4F">
            <w:pPr>
              <w:pStyle w:val="Odstavecseseznamem"/>
              <w:keepNext/>
              <w:numPr>
                <w:ilvl w:val="0"/>
                <w:numId w:val="8"/>
              </w:numPr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  <w:r w:rsidRPr="00F67B4F">
              <w:rPr>
                <w:rFonts w:ascii="Calibri" w:eastAsiaTheme="minorEastAsia" w:hAnsi="Calibri"/>
                <w:sz w:val="22"/>
                <w:szCs w:val="22"/>
              </w:rPr>
              <w:t>Nové metody managementu, rozdíly v managementu SME a korporací</w:t>
            </w:r>
          </w:p>
          <w:p w14:paraId="79BC1333" w14:textId="77777777" w:rsidR="000409D6" w:rsidRDefault="000409D6" w:rsidP="000409D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618DD52" w14:textId="77777777" w:rsidTr="00810DE5">
        <w:tc>
          <w:tcPr>
            <w:tcW w:w="9210" w:type="dxa"/>
            <w:gridSpan w:val="5"/>
          </w:tcPr>
          <w:p w14:paraId="3A4DDEAB" w14:textId="4DCC48BA" w:rsidR="00A61F3B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  <w:r w:rsidR="00643CBA">
              <w:rPr>
                <w:rFonts w:asciiTheme="minorHAnsi" w:hAnsiTheme="minorHAnsi"/>
                <w:b/>
                <w:sz w:val="22"/>
              </w:rPr>
              <w:t>:</w:t>
            </w:r>
          </w:p>
          <w:p w14:paraId="2462D9E0" w14:textId="77777777" w:rsidR="00643CBA" w:rsidRDefault="00643CBA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</w:p>
          <w:p w14:paraId="1ADA9667" w14:textId="77777777" w:rsidR="00643CBA" w:rsidRPr="00F47934" w:rsidRDefault="00643CBA" w:rsidP="00643CB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="Arial" w:hAnsi="Arial" w:cs="Arial"/>
                <w:sz w:val="22"/>
              </w:rPr>
            </w:pPr>
            <w:hyperlink r:id="rId7" w:history="1"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sz w:val="22"/>
                  <w:u w:val="none"/>
                </w:rPr>
                <w:t>M</w:t>
              </w:r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u w:val="none"/>
                </w:rPr>
                <w:t>arketing</w:t>
              </w:r>
            </w:hyperlink>
            <w:r w:rsidRPr="000A644C">
              <w:rPr>
                <w:rStyle w:val="Hypertextovodkaz"/>
                <w:rFonts w:ascii="Arial" w:hAnsi="Arial" w:cs="Arial"/>
                <w:color w:val="000000" w:themeColor="text1"/>
                <w:sz w:val="22"/>
                <w:u w:val="none"/>
              </w:rPr>
              <w:t xml:space="preserve"> </w:t>
            </w:r>
            <w:r w:rsidRPr="000A644C">
              <w:rPr>
                <w:rStyle w:val="Hypertextovodkaz"/>
                <w:rFonts w:ascii="Arial" w:hAnsi="Arial" w:cs="Arial"/>
                <w:color w:val="000000" w:themeColor="text1"/>
                <w:u w:val="none"/>
              </w:rPr>
              <w:t>– základy marketingu (Marek Moudrý)</w:t>
            </w:r>
          </w:p>
          <w:p w14:paraId="457EA1FA" w14:textId="08C7B341" w:rsidR="00A61F3B" w:rsidRPr="00A61F3B" w:rsidRDefault="00A61F3B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</w:p>
        </w:tc>
      </w:tr>
      <w:tr w:rsidR="004C23DD" w14:paraId="14EDC248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2EF630A" w14:textId="77777777" w:rsidR="000E724A" w:rsidRDefault="00C367D6" w:rsidP="00C367D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8" w:history="1">
              <w:r w:rsidRPr="00A706E0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54B73EB7" w14:textId="77777777" w:rsidR="00C367D6" w:rsidRPr="00801E19" w:rsidRDefault="00C367D6" w:rsidP="00C367D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04308CB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9"/>
      <w:footerReference w:type="default" r:id="rId10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1773" w14:textId="77777777" w:rsidR="00EB4026" w:rsidRDefault="00EB4026">
      <w:r>
        <w:separator/>
      </w:r>
    </w:p>
  </w:endnote>
  <w:endnote w:type="continuationSeparator" w:id="0">
    <w:p w14:paraId="2241CC8F" w14:textId="77777777" w:rsidR="00EB4026" w:rsidRDefault="00EB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2ACE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779FE6B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E224A0E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4656E" w14:textId="77777777" w:rsidR="00EB4026" w:rsidRDefault="00EB4026">
      <w:r>
        <w:separator/>
      </w:r>
    </w:p>
  </w:footnote>
  <w:footnote w:type="continuationSeparator" w:id="0">
    <w:p w14:paraId="0432ACC5" w14:textId="77777777" w:rsidR="00EB4026" w:rsidRDefault="00EB4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0552C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E4FA162" wp14:editId="7FEF247C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579ADE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FDCE6D3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4FA162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4579ADE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FDCE6D3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ED71CFD"/>
    <w:multiLevelType w:val="hybridMultilevel"/>
    <w:tmpl w:val="C16AA5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42B50"/>
    <w:multiLevelType w:val="hybridMultilevel"/>
    <w:tmpl w:val="ED1E20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3B713F6"/>
    <w:multiLevelType w:val="multilevel"/>
    <w:tmpl w:val="FF42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4204CC7"/>
    <w:multiLevelType w:val="hybridMultilevel"/>
    <w:tmpl w:val="FEBC07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130469">
    <w:abstractNumId w:val="6"/>
  </w:num>
  <w:num w:numId="2" w16cid:durableId="793669405">
    <w:abstractNumId w:val="4"/>
  </w:num>
  <w:num w:numId="3" w16cid:durableId="911962836">
    <w:abstractNumId w:val="0"/>
  </w:num>
  <w:num w:numId="4" w16cid:durableId="656113465">
    <w:abstractNumId w:val="3"/>
  </w:num>
  <w:num w:numId="5" w16cid:durableId="1365327257">
    <w:abstractNumId w:val="5"/>
  </w:num>
  <w:num w:numId="6" w16cid:durableId="759645132">
    <w:abstractNumId w:val="2"/>
  </w:num>
  <w:num w:numId="7" w16cid:durableId="255525665">
    <w:abstractNumId w:val="1"/>
  </w:num>
  <w:num w:numId="8" w16cid:durableId="12455284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08D4"/>
    <w:rsid w:val="0002307A"/>
    <w:rsid w:val="000304FF"/>
    <w:rsid w:val="000409D6"/>
    <w:rsid w:val="000456E0"/>
    <w:rsid w:val="000653B0"/>
    <w:rsid w:val="000719EC"/>
    <w:rsid w:val="000821AA"/>
    <w:rsid w:val="000B7C60"/>
    <w:rsid w:val="000D65F9"/>
    <w:rsid w:val="000E601C"/>
    <w:rsid w:val="000E724A"/>
    <w:rsid w:val="001255F9"/>
    <w:rsid w:val="00134FBD"/>
    <w:rsid w:val="00140070"/>
    <w:rsid w:val="00151355"/>
    <w:rsid w:val="0016460E"/>
    <w:rsid w:val="00166AE7"/>
    <w:rsid w:val="00172C1E"/>
    <w:rsid w:val="00183510"/>
    <w:rsid w:val="001F3F2F"/>
    <w:rsid w:val="001F6BB1"/>
    <w:rsid w:val="00225AA4"/>
    <w:rsid w:val="002346EC"/>
    <w:rsid w:val="00240F58"/>
    <w:rsid w:val="0026054B"/>
    <w:rsid w:val="00262C74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91490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C651C"/>
    <w:rsid w:val="004D6725"/>
    <w:rsid w:val="00503171"/>
    <w:rsid w:val="0053477C"/>
    <w:rsid w:val="0055605C"/>
    <w:rsid w:val="005636D6"/>
    <w:rsid w:val="005734D8"/>
    <w:rsid w:val="005778E7"/>
    <w:rsid w:val="00584644"/>
    <w:rsid w:val="00597016"/>
    <w:rsid w:val="005A0705"/>
    <w:rsid w:val="005B6B14"/>
    <w:rsid w:val="005C4B91"/>
    <w:rsid w:val="005D0152"/>
    <w:rsid w:val="005E5761"/>
    <w:rsid w:val="0061781A"/>
    <w:rsid w:val="006258A5"/>
    <w:rsid w:val="00636675"/>
    <w:rsid w:val="00643CBA"/>
    <w:rsid w:val="006A6832"/>
    <w:rsid w:val="006C187F"/>
    <w:rsid w:val="006D350E"/>
    <w:rsid w:val="006F4466"/>
    <w:rsid w:val="00703265"/>
    <w:rsid w:val="007042FC"/>
    <w:rsid w:val="00704533"/>
    <w:rsid w:val="00707727"/>
    <w:rsid w:val="0071231D"/>
    <w:rsid w:val="00724082"/>
    <w:rsid w:val="007656E0"/>
    <w:rsid w:val="00766C19"/>
    <w:rsid w:val="00785C5A"/>
    <w:rsid w:val="00795FC6"/>
    <w:rsid w:val="007A54A8"/>
    <w:rsid w:val="007B06B1"/>
    <w:rsid w:val="007B139C"/>
    <w:rsid w:val="007B425B"/>
    <w:rsid w:val="007E0F06"/>
    <w:rsid w:val="00801E19"/>
    <w:rsid w:val="00810DE5"/>
    <w:rsid w:val="0082094D"/>
    <w:rsid w:val="00861B65"/>
    <w:rsid w:val="00876B4F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95FB8"/>
    <w:rsid w:val="00A26E45"/>
    <w:rsid w:val="00A34286"/>
    <w:rsid w:val="00A4058A"/>
    <w:rsid w:val="00A52211"/>
    <w:rsid w:val="00A612E9"/>
    <w:rsid w:val="00A61F3B"/>
    <w:rsid w:val="00AB31EB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225D2"/>
    <w:rsid w:val="00C367D6"/>
    <w:rsid w:val="00C8405F"/>
    <w:rsid w:val="00C857A8"/>
    <w:rsid w:val="00C878F2"/>
    <w:rsid w:val="00CB5DF9"/>
    <w:rsid w:val="00CC5EBF"/>
    <w:rsid w:val="00CD0B9E"/>
    <w:rsid w:val="00CE551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07FA3"/>
    <w:rsid w:val="00E342CA"/>
    <w:rsid w:val="00E40C4B"/>
    <w:rsid w:val="00E4449C"/>
    <w:rsid w:val="00E53544"/>
    <w:rsid w:val="00E648CA"/>
    <w:rsid w:val="00E72419"/>
    <w:rsid w:val="00E751A9"/>
    <w:rsid w:val="00E93F9D"/>
    <w:rsid w:val="00EA61CD"/>
    <w:rsid w:val="00EB4026"/>
    <w:rsid w:val="00ED0BCD"/>
    <w:rsid w:val="00EE7B39"/>
    <w:rsid w:val="00EF0255"/>
    <w:rsid w:val="00F01684"/>
    <w:rsid w:val="00F02AC7"/>
    <w:rsid w:val="00F04979"/>
    <w:rsid w:val="00F1709C"/>
    <w:rsid w:val="00F17DDA"/>
    <w:rsid w:val="00F263F6"/>
    <w:rsid w:val="00F45935"/>
    <w:rsid w:val="00F506E7"/>
    <w:rsid w:val="00F50986"/>
    <w:rsid w:val="00F54F38"/>
    <w:rsid w:val="00F67B4F"/>
    <w:rsid w:val="00F74E6B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2CA225E"/>
  <w15:docId w15:val="{69993044-2C1D-460A-8CB2-F2F50F2CA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paragraph" w:styleId="Nadpis5">
    <w:name w:val="heading 5"/>
    <w:basedOn w:val="Normln"/>
    <w:link w:val="Nadpis5Char"/>
    <w:uiPriority w:val="9"/>
    <w:qFormat/>
    <w:rsid w:val="00E53544"/>
    <w:pPr>
      <w:keepNext/>
      <w:spacing w:before="200" w:after="0" w:line="276" w:lineRule="auto"/>
      <w:outlineLvl w:val="4"/>
    </w:pPr>
    <w:rPr>
      <w:rFonts w:ascii="Cambria" w:eastAsiaTheme="minorEastAsia" w:hAnsi="Cambria"/>
      <w:color w:val="243F6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rsid w:val="00E53544"/>
    <w:rPr>
      <w:rFonts w:ascii="Cambria" w:eastAsiaTheme="minorEastAsia" w:hAnsi="Cambria"/>
      <w:color w:val="243F60"/>
      <w:sz w:val="22"/>
      <w:szCs w:val="22"/>
    </w:rPr>
  </w:style>
  <w:style w:type="paragraph" w:customStyle="1" w:styleId="popis">
    <w:name w:val="popis"/>
    <w:basedOn w:val="Normln"/>
    <w:rsid w:val="00E53544"/>
    <w:pPr>
      <w:spacing w:before="100" w:beforeAutospacing="1" w:after="100" w:afterAutospacing="1"/>
    </w:pPr>
    <w:rPr>
      <w:rFonts w:eastAsiaTheme="minorEastAsi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kspa.cz/kladno/studijni_ma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Marcela Machalová</cp:lastModifiedBy>
  <cp:revision>23</cp:revision>
  <cp:lastPrinted>2013-12-17T10:34:00Z</cp:lastPrinted>
  <dcterms:created xsi:type="dcterms:W3CDTF">2015-06-29T10:14:00Z</dcterms:created>
  <dcterms:modified xsi:type="dcterms:W3CDTF">2026-09-02T12:45:00Z</dcterms:modified>
</cp:coreProperties>
</file>